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アーティスト契約書（オンラインライブ配信）</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00216DFC" w:rsidRPr="002B0710">
        <w:rPr>
          <w:rFonts w:eastAsia="Times New Roman" w:cstheme="minorHAnsi"/>
          <w:b/>
          <w:bCs/>
          <w:lang w:eastAsia="de-DE"/>
        </w:rPr>
        <w:t xml:space="preserve">DoctorsDome.center</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協会（</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代表者：Wolfgang Ellenberger、Priestergasse 6、D-79761 Waldshut-Tiengen、</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以下</w:t>
      </w:r>
      <w:r xmlns:w="http://schemas.openxmlformats.org/wordprocessingml/2006/main" w:rsidRPr="002B0710">
        <w:rPr>
          <w:rFonts w:eastAsia="Times New Roman" w:cstheme="minorHAnsi"/>
          <w:b/>
          <w:bCs/>
          <w:lang w:eastAsia="de-DE"/>
        </w:rPr>
        <w:t xml:space="preserve">「主催者」という）</w:t>
      </w:r>
      <w:r xmlns:w="http://schemas.openxmlformats.org/wordprocessingml/2006/main" w:rsidRPr="000065DD">
        <w:rPr>
          <w:rFonts w:eastAsia="Times New Roman" w:cstheme="minorHAnsi"/>
          <w:lang w:eastAsia="de-DE"/>
        </w:rPr>
        <w:t xml:space="preserve">と</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そして</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[アーティスト名] </w:t>
      </w:r>
      <w:proofErr xmlns:w="http://schemas.openxmlformats.org/wordprocessingml/2006/main" w:type="gramStart"/>
      <w:r xmlns:w="http://schemas.openxmlformats.org/wordprocessingml/2006/main" w:rsidRPr="000065DD">
        <w:rPr>
          <w:rFonts w:eastAsia="Times New Roman" w:cstheme="minorHAnsi"/>
          <w:lang w:eastAsia="de-DE"/>
        </w:rPr>
        <w:t xml:space="preserve">、</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以下</w:t>
      </w:r>
      <w:r xmlns:w="http://schemas.openxmlformats.org/wordprocessingml/2006/main" w:rsidRPr="002B0710">
        <w:rPr>
          <w:rFonts w:eastAsia="Times New Roman" w:cstheme="minorHAnsi"/>
          <w:b/>
          <w:bCs/>
          <w:lang w:eastAsia="de-DE"/>
        </w:rPr>
        <w:t xml:space="preserve">「アーティスト」という</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契約の対象およびコンサートの実施</w:t>
      </w:r>
    </w:p>
    <w:p w:rsidR="000065DD" w:rsidRPr="000065DD" w:rsidRDefault="000065DD" w:rsidP="000065DD">
      <w:pPr xmlns:w="http://schemas.openxmlformats.org/wordprocessingml/2006/main">
        <w:spacing w:line="240" w:lineRule="auto"/>
        <w:rPr>
          <w:rFonts w:eastAsia="Times New Roman" w:cstheme="minorHAnsi"/>
          <w:lang w:eastAsia="de-DE"/>
        </w:rPr>
      </w:pP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Pr="000065DD">
        <w:rPr>
          <w:rFonts w:eastAsia="Times New Roman" w:cstheme="minorHAnsi"/>
          <w:lang w:eastAsia="de-DE"/>
        </w:rPr>
        <w:t xml:space="preserve">向けにオンラインライブコンサート（ピアノ／クラシック／ジャズ／室内楽）を行うことを約束する。</w:t>
      </w:r>
      <w:r xmlns:w="http://schemas.openxmlformats.org/wordprocessingml/2006/main" w:rsidR="00FC0624" w:rsidRPr="002B0710">
        <w:rPr>
          <w:rFonts w:eastAsia="Times New Roman" w:cstheme="minorHAnsi"/>
          <w:b/>
          <w:bCs/>
          <w:lang w:eastAsia="de-DE"/>
        </w:rPr>
        <w:t xml:space="preserve"> </w:t>
      </w:r>
      <w:r xmlns:w="http://schemas.openxmlformats.org/wordprocessingml/2006/main" w:rsidRPr="000065DD">
        <w:rPr>
          <w:rFonts w:eastAsia="Times New Roman" w:cstheme="minorHAnsi"/>
          <w:lang w:eastAsia="de-DE"/>
        </w:rPr>
        <w:t xml:space="preserve">演奏する。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(2) コンサートは以下の(1-3)日程で行われます</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プラットフォームのグローバルタイムゾーンの指向性のため、 </w:t>
      </w:r>
      <w:r xmlns:w="http://schemas.openxmlformats.org/wordprocessingml/2006/main" w:rsidR="00216DFC" w:rsidRPr="002B0710">
        <w:rPr>
          <w:rFonts w:eastAsia="Times New Roman" w:cstheme="minorHAnsi"/>
          <w:lang w:eastAsia="de-DE"/>
        </w:rPr>
        <w:t xml:space="preserve">3つの日程（各日程の演奏時間は約45-60分）が推奨されます。例外的な場合は、1つまたは2つの日程で十分です。</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スケジュール1（西経/UTC-5） </w:t>
      </w:r>
      <w:r xmlns:w="http://schemas.openxmlformats.org/wordprocessingml/2006/main" w:rsidRPr="002B0710">
        <w:rPr>
          <w:rFonts w:eastAsia="Times New Roman" w:cstheme="minorHAnsi"/>
          <w:b/>
          <w:bCs/>
          <w:lang w:eastAsia="de-DE"/>
        </w:rPr>
        <w:t xml:space="preserve">[時間]</w:t>
      </w:r>
      <w:r xmlns:w="http://schemas.openxmlformats.org/wordprocessingml/2006/main" w:rsidRPr="002B0710">
        <w:rPr>
          <w:rFonts w:eastAsia="Times New Roman" w:cstheme="minorHAnsi"/>
          <w:lang w:eastAsia="de-DE"/>
        </w:rPr>
        <w:t xml:space="preserve">現地</w:t>
      </w:r>
      <w:r xmlns:w="http://schemas.openxmlformats.org/wordprocessingml/2006/main" w:rsidRPr="002B0710">
        <w:rPr>
          <w:rFonts w:eastAsia="Times New Roman" w:cstheme="minorHAnsi"/>
          <w:lang w:eastAsia="de-DE"/>
        </w:rPr>
        <w:t xml:space="preserve">コンサート時間、例：ベルリン午前1時</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スケジュール2（ヨーロッパ時間/UTC+1） </w:t>
      </w:r>
      <w:r xmlns:w="http://schemas.openxmlformats.org/wordprocessingml/2006/main" w:rsidRPr="002B0710">
        <w:rPr>
          <w:rFonts w:eastAsia="Times New Roman" w:cstheme="minorHAnsi"/>
          <w:b/>
          <w:bCs/>
          <w:lang w:eastAsia="de-DE"/>
        </w:rPr>
        <w:t xml:space="preserve">[時間]</w:t>
      </w:r>
      <w:r xmlns:w="http://schemas.openxmlformats.org/wordprocessingml/2006/main" w:rsidRPr="002B0710">
        <w:rPr>
          <w:rFonts w:eastAsia="Times New Roman" w:cstheme="minorHAnsi"/>
          <w:lang w:eastAsia="de-DE"/>
        </w:rPr>
        <w:t xml:space="preserve">現地</w:t>
      </w:r>
      <w:r xmlns:w="http://schemas.openxmlformats.org/wordprocessingml/2006/main" w:rsidRPr="002B0710">
        <w:rPr>
          <w:rFonts w:eastAsia="Times New Roman" w:cstheme="minorHAnsi"/>
          <w:lang w:eastAsia="de-DE"/>
        </w:rPr>
        <w:t xml:space="preserve">コンサート時間、例：ベルリン</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午後8時</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スケジュール3（東部時間/UTC+8） </w:t>
      </w:r>
      <w:r xmlns:w="http://schemas.openxmlformats.org/wordprocessingml/2006/main" w:rsidRPr="002B0710">
        <w:rPr>
          <w:rFonts w:eastAsia="Times New Roman" w:cstheme="minorHAnsi"/>
          <w:b/>
          <w:bCs/>
          <w:lang w:eastAsia="de-DE"/>
        </w:rPr>
        <w:t xml:space="preserve">[時間]</w:t>
      </w:r>
      <w:r xmlns:w="http://schemas.openxmlformats.org/wordprocessingml/2006/main" w:rsidRPr="002B0710">
        <w:rPr>
          <w:rFonts w:eastAsia="Times New Roman" w:cstheme="minorHAnsi"/>
          <w:lang w:eastAsia="de-DE"/>
        </w:rPr>
        <w:t xml:space="preserve">現地</w:t>
      </w:r>
      <w:r xmlns:w="http://schemas.openxmlformats.org/wordprocessingml/2006/main" w:rsidRPr="002B0710">
        <w:rPr>
          <w:rFonts w:eastAsia="Times New Roman" w:cstheme="minorHAnsi"/>
          <w:lang w:eastAsia="de-DE"/>
        </w:rPr>
        <w:t xml:space="preserve">コンサート時間、例：ベルリン午後1時</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パフォーマンスは、最低でもHD画質、理想的には4K画質でデジタルライブストリーム配信されます。アーティストは、安定したインターネット接続と必要な技術機器が自身側で完全に機能することを保証する責任を負います。主催者は、契約締結後まもなくオンラインビデオ会議でこれをサポートし、共同テストを実施します。</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プログラム概要（楽曲構成）および参考文献</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（１）</w:t>
      </w:r>
      <w:r xmlns:w="http://schemas.openxmlformats.org/wordprocessingml/2006/main" w:rsidRPr="002B0710">
        <w:rPr>
          <w:rFonts w:eastAsia="Times New Roman" w:cstheme="minorHAnsi"/>
          <w:b/>
          <w:bCs/>
          <w:lang w:eastAsia="de-DE"/>
        </w:rPr>
        <w:t xml:space="preserve">プログラムの提出：</w:t>
      </w:r>
      <w:r xmlns:w="http://schemas.openxmlformats.org/wordprocessingml/2006/main" w:rsidRPr="002B0710">
        <w:rPr>
          <w:rFonts w:eastAsia="Times New Roman" w:cstheme="minorHAnsi"/>
          <w:lang w:eastAsia="de-DE"/>
        </w:rPr>
        <w:t xml:space="preserve">アーティストは、契約締結後１週間以内に、予定されているコンサートプログラム（いわゆる楽曲構成）の完全かつ正確な書面リストを主催者に提出するものとします。リストには、各楽曲について以下の情報を含める必要があります。</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作品の正確なタイトル</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作曲家の名前（該当する場合は編曲者／編集者の名前も）、できれば生没年も併記してください。</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各曲の正確な演奏時間</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（２） </w:t>
      </w:r>
      <w:r xmlns:w="http://schemas.openxmlformats.org/wordprocessingml/2006/main" w:rsidRPr="002B0710">
        <w:rPr>
          <w:rFonts w:eastAsia="Times New Roman" w:cstheme="minorHAnsi"/>
          <w:b/>
          <w:bCs/>
          <w:lang w:eastAsia="de-DE"/>
        </w:rPr>
        <w:t xml:space="preserve">GEMAとの関連性：</w:t>
      </w:r>
      <w:r xmlns:w="http://schemas.openxmlformats.org/wordprocessingml/2006/main" w:rsidRPr="002B0710">
        <w:rPr>
          <w:rFonts w:eastAsia="Times New Roman" w:cstheme="minorHAnsi"/>
          <w:lang w:eastAsia="de-DE"/>
        </w:rPr>
        <w:t xml:space="preserve">この情報は、GEMAへの請求、または上演作品がGEMAフリーであることを証明するための必須要件です。プログラム情報の遅延、不完全、または誤りにより主催者が被ったGEMAによる損害またはその後の請求については、アーティストが責任を負います。</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ライブ配信中に実際に演奏されたプログラムが提出されたスケジュールと異なる場合は、コンサート終了後48時間以内に、修正された最終的な演奏順序を主催者に送付しなければなりません。</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（３）</w:t>
      </w:r>
      <w:r xmlns:w="http://schemas.openxmlformats.org/wordprocessingml/2006/main" w:rsidRPr="002B0710">
        <w:rPr>
          <w:rFonts w:eastAsia="Times New Roman" w:cstheme="minorHAnsi"/>
          <w:b/>
          <w:bCs/>
          <w:lang w:eastAsia="de-DE"/>
        </w:rPr>
        <w:t xml:space="preserve">参考資料およびウェブサイトの提供：</w:t>
      </w:r>
      <w:r xmlns:w="http://schemas.openxmlformats.org/wordprocessingml/2006/main" w:rsidRPr="002B0710">
        <w:rPr>
          <w:rFonts w:eastAsia="Times New Roman" w:cstheme="minorHAnsi"/>
          <w:lang w:eastAsia="de-DE"/>
        </w:rPr>
        <w:t xml:space="preserve">アーティストは、プログラムとともに、公式ウェブサイトおよび代表的なオンラインビデオ（例：YouTubeチャンネル、ライブ録画、</w:t>
      </w:r>
      <w:proofErr xmlns:w="http://schemas.openxmlformats.org/wordprocessingml/2006/main" w:type="spellStart"/>
      <w:r xmlns:w="http://schemas.openxmlformats.org/wordprocessingml/2006/main" w:rsidRPr="002B0710">
        <w:rPr>
          <w:rFonts w:eastAsia="Times New Roman" w:cstheme="minorHAnsi"/>
          <w:lang w:eastAsia="de-DE"/>
        </w:rPr>
        <w:t xml:space="preserve">ソーシャル</w:t>
      </w:r>
      <w:proofErr xmlns:w="http://schemas.openxmlformats.org/wordprocessingml/2006/main" w:type="spellEnd"/>
      <w:r xmlns:w="http://schemas.openxmlformats.org/wordprocessingml/2006/main" w:rsidRPr="002B0710">
        <w:rPr>
          <w:rFonts w:eastAsia="Times New Roman" w:cstheme="minorHAnsi"/>
          <w:lang w:eastAsia="de-DE"/>
        </w:rPr>
        <w:t xml:space="preserve">メディアのプロフィール）へのリンクを主催者に提供するものとする。</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w:t>
      </w:r>
      <w:r xmlns:w="http://schemas.openxmlformats.org/wordprocessingml/2006/main" w:rsidRPr="002B0710">
        <w:rPr>
          <w:rFonts w:eastAsia="Times New Roman" w:cstheme="minorHAnsi"/>
          <w:b/>
          <w:bCs/>
          <w:lang w:eastAsia="de-DE"/>
        </w:rPr>
        <w:t xml:space="preserve">広告目的での使用：</w:t>
      </w:r>
      <w:r xmlns:w="http://schemas.openxmlformats.org/wordprocessingml/2006/main" w:rsidRPr="002B0710">
        <w:rPr>
          <w:rFonts w:eastAsia="Times New Roman" w:cstheme="minorHAnsi"/>
          <w:lang w:eastAsia="de-DE"/>
        </w:rPr>
        <w:t xml:space="preserve">主催者は、コンサートを最適に宣伝し、その日の新規登録者を獲得するために、これらのウェブサイトリンク、ビデオリンク、提出されたプログラムをプラットフォーム</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、公式コンサートカレンダー、Googleカレンダー、および付随するマーケティングチャネル（</w:t>
      </w:r>
      <w:proofErr xmlns:w="http://schemas.openxmlformats.org/wordprocessingml/2006/main" w:type="spellStart"/>
      <w:r xmlns:w="http://schemas.openxmlformats.org/wordprocessingml/2006/main" w:rsidRPr="002B0710">
        <w:rPr>
          <w:rFonts w:eastAsia="Times New Roman" w:cstheme="minorHAnsi"/>
          <w:lang w:eastAsia="de-DE"/>
        </w:rPr>
        <w:t xml:space="preserve">ソーシャル</w:t>
      </w:r>
      <w:proofErr xmlns:w="http://schemas.openxmlformats.org/wordprocessingml/2006/main" w:type="spellEnd"/>
      <w:r xmlns:w="http://schemas.openxmlformats.org/wordprocessingml/2006/main" w:rsidRPr="002B0710">
        <w:rPr>
          <w:rFonts w:eastAsia="Times New Roman" w:cstheme="minorHAnsi"/>
          <w:lang w:eastAsia="de-DE"/>
        </w:rPr>
        <w:t xml:space="preserve">メディア、ニュースレター）に掲載する権利を有します。</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§2 報酬モデルと段階的配置</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00FC0624" w:rsidRPr="002B0710">
        <w:rPr>
          <w:rFonts w:eastAsia="Times New Roman" w:cstheme="minorHAnsi"/>
          <w:lang w:eastAsia="de-DE"/>
        </w:rPr>
        <w:t xml:space="preserve">、契約締結時点におけるプラットフォーム</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w:t>
        </w:r>
      </w:hyperlink>
      <w:r xmlns:w="http://schemas.openxmlformats.org/wordprocessingml/2006/main" w:rsidRPr="000065DD">
        <w:rPr>
          <w:rFonts w:eastAsia="Times New Roman" w:cstheme="minorHAnsi"/>
          <w:lang w:eastAsia="de-DE"/>
        </w:rPr>
        <w:t xml:space="preserve">の有料会員総数に基づいた、2段階の報酬モデルに合意する。</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（１）フェーズ１（プラットフォーム上の加入者数が５００人以下）：</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プラットフォームがフェーズ1にある場合、アーティストは完全に成果報酬制で、その報酬額は追加の購読者収益に基づいて計算されます。</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直前のコンサート日からアーティストのコンサート当日までの</w:t>
      </w:r>
      <w:r xmlns:w="http://schemas.openxmlformats.org/wordprocessingml/2006/main" w:rsidRPr="002B0710">
        <w:rPr>
          <w:rFonts w:eastAsia="Times New Roman" w:cstheme="minorHAnsi"/>
          <w:lang w:eastAsia="de-DE"/>
        </w:rPr>
        <w:t xml:space="preserve">期間に新たに追加された定期購読料によるすべての収入です</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これらの収益からは、 </w:t>
      </w:r>
      <w:r xmlns:w="http://schemas.openxmlformats.org/wordprocessingml/2006/main" w:rsidRPr="002B0710">
        <w:rPr>
          <w:rFonts w:eastAsia="Times New Roman" w:cstheme="minorHAnsi"/>
          <w:b/>
          <w:bCs/>
          <w:lang w:eastAsia="de-DE"/>
        </w:rPr>
        <w:t xml:space="preserve">GEMA手数料として一律12.5%が前払いとして</w:t>
      </w:r>
      <w:r xmlns:w="http://schemas.openxmlformats.org/wordprocessingml/2006/main" w:rsidRPr="002B0710">
        <w:rPr>
          <w:rFonts w:eastAsia="Times New Roman" w:cstheme="minorHAnsi"/>
          <w:lang w:eastAsia="de-DE"/>
        </w:rPr>
        <w:t xml:space="preserve">差し引かれます。</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アーティストは残りの利益の</w:t>
      </w:r>
      <w:r xmlns:w="http://schemas.openxmlformats.org/wordprocessingml/2006/main" w:rsidRPr="002B0710">
        <w:rPr>
          <w:rFonts w:eastAsia="Times New Roman" w:cstheme="minorHAnsi"/>
          <w:b/>
          <w:bCs/>
          <w:lang w:eastAsia="de-DE"/>
        </w:rPr>
        <w:t xml:space="preserve">60％を受け取る</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目的／動機：</w:t>
      </w:r>
      <w:r xmlns:w="http://schemas.openxmlformats.org/wordprocessingml/2006/main" w:rsidRPr="002B0710">
        <w:rPr>
          <w:rFonts w:eastAsia="Times New Roman" w:cstheme="minorHAnsi"/>
          <w:lang w:eastAsia="de-DE"/>
        </w:rPr>
        <w:t xml:space="preserve">このモデルでは、アーティストが成長に直接参加できます。アーティストは、自身のチャンネルを通じてコンサートやプラットフォームの新規登録者を積極的に獲得するよう明確に促されます。</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第1段階の支払いは、</w:t>
      </w:r>
      <w:r xmlns:w="http://schemas.openxmlformats.org/wordprocessingml/2006/main" w:rsidRPr="002B0710">
        <w:rPr>
          <w:rFonts w:eastAsia="Times New Roman" w:cstheme="minorHAnsi"/>
          <w:b/>
          <w:bCs/>
          <w:lang w:eastAsia="de-DE"/>
        </w:rPr>
        <w:t xml:space="preserve">コンサートの翌週に行われます</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（２）フェーズ２（プラットフォーム上の加入者数が５００人を超える場合）：</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フェーズ2は、プラットフォームの有料会員数が500人を超えた時点で開始されます。</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この場合、アーティストは</w:t>
      </w:r>
      <w:r xmlns:w="http://schemas.openxmlformats.org/wordprocessingml/2006/main" w:rsidRPr="002B0710">
        <w:rPr>
          <w:rFonts w:eastAsia="Times New Roman" w:cstheme="minorHAnsi"/>
          <w:lang w:eastAsia="de-DE"/>
        </w:rPr>
        <w:t xml:space="preserve">年間を通じて比例配分で計算される固定の</w:t>
      </w:r>
      <w:r xmlns:w="http://schemas.openxmlformats.org/wordprocessingml/2006/main" w:rsidRPr="002B0710">
        <w:rPr>
          <w:rFonts w:eastAsia="Times New Roman" w:cstheme="minorHAnsi"/>
          <w:b/>
          <w:bCs/>
          <w:lang w:eastAsia="de-DE"/>
        </w:rPr>
        <w:t xml:space="preserve">基本料金を受け取ります。</w:t>
      </w:r>
      <w:r xmlns:w="http://schemas.openxmlformats.org/wordprocessingml/2006/main" w:rsidR="00216DFC" w:rsidRPr="002B0710">
        <w:rPr>
          <w:rFonts w:eastAsia="Times New Roman" w:cstheme="minorHAnsi"/>
          <w:b/>
          <w:bCs/>
          <w:lang w:eastAsia="de-DE"/>
        </w:rPr>
        <w:t xml:space="preserve">年間12回のトリプルコンサートを想定すると、このコンサートの基本料金の正確な金額は、</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全会員からの総収入</w:t>
      </w:r>
      <w:r xmlns:w="http://schemas.openxmlformats.org/wordprocessingml/2006/main" w:rsidR="00C53C18">
        <w:rPr>
          <w:rFonts w:eastAsia="Times New Roman" w:cstheme="minorHAnsi"/>
          <w:b/>
          <w:bCs/>
          <w:lang w:eastAsia="de-DE"/>
        </w:rPr>
        <w:t xml:space="preserve">（契約締結時の会員数）からGEMA（ドイツ著作権協会）への12.5%を差し引いた金額となります。GEMAの60%は全アーティストの基本料金であり、その12分の1が個々のアーティストに支払われます。アーティストが1回または2回のコンサートしか行わない場合は、それぞれこの金額の3分の1または3分の2が支払われます。</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契約締結後直ちに</w:t>
      </w:r>
      <w:r xmlns:w="http://schemas.openxmlformats.org/wordprocessingml/2006/main" w:rsidRPr="002B0710">
        <w:rPr>
          <w:rFonts w:eastAsia="Times New Roman" w:cstheme="minorHAnsi"/>
          <w:lang w:eastAsia="de-DE"/>
        </w:rPr>
        <w:t xml:space="preserve">アーティストに支払われます</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加えて</w:t>
      </w:r>
      <w:r xmlns:w="http://schemas.openxmlformats.org/wordprocessingml/2006/main" w:rsidRPr="002B0710">
        <w:rPr>
          <w:rFonts w:eastAsia="Times New Roman" w:cstheme="minorHAnsi"/>
          <w:lang w:eastAsia="de-DE"/>
        </w:rPr>
        <w:t xml:space="preserve">、アーティストは変動料金を受け取ります。前回のコンサート日からアーティストのコンサート日までに加入した会員数は比例配分され、</w:t>
      </w:r>
      <w:r xmlns:w="http://schemas.openxmlformats.org/wordprocessingml/2006/main" w:rsidRPr="002B0710">
        <w:rPr>
          <w:rFonts w:eastAsia="Times New Roman" w:cstheme="minorHAnsi"/>
          <w:b/>
          <w:bCs/>
          <w:lang w:eastAsia="de-DE"/>
        </w:rPr>
        <w:t xml:space="preserve">コンサートの翌週に精算および支払われます</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支払い条件（PayPal）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（1）すべての支払い（第2段階の契約締結時の即時支払いとコンサート後1週間以内の精算の両方）は、決済サービスプロバイダーである</w:t>
      </w:r>
      <w:r xmlns:w="http://schemas.openxmlformats.org/wordprocessingml/2006/main" w:rsidRPr="002B0710">
        <w:rPr>
          <w:rFonts w:eastAsia="Times New Roman" w:cstheme="minorHAnsi"/>
          <w:b/>
          <w:bCs/>
          <w:lang w:eastAsia="de-DE"/>
        </w:rPr>
        <w:t xml:space="preserve">PayPalを通じて電子的にのみ行われます</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（2）アーティストは、PayPal経由での支払いを受け取ることに明示的に同意します。アーティストは、主催者に有効なPayPalアドレスを提供し、</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必要に応じて、最初の支払いの前に（無料の）PayPalアカウントを適時に開設する義務があります。発生するPayPal手数料は、受取人が負担します。</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隣接権及び使用権の移転</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（１）アーティストは</w:t>
      </w:r>
      <w:r xmlns:w="http://schemas.openxmlformats.org/wordprocessingml/2006/main" w:rsidRPr="000065DD">
        <w:rPr>
          <w:rFonts w:eastAsia="Times New Roman" w:cstheme="minorHAnsi"/>
          <w:lang w:eastAsia="de-DE"/>
        </w:rPr>
        <w:t xml:space="preserve">、本契約に基づき提供されるパフォーマンスの音声および映像記録に関する譲渡可能なすべての著作権、使用権、および関連権利（ドイツ著作権法第73条以下）を、</w:t>
      </w:r>
      <w:r xmlns:w="http://schemas.openxmlformats.org/wordprocessingml/2006/main" w:rsidRPr="002B0710">
        <w:rPr>
          <w:rFonts w:eastAsia="Times New Roman" w:cstheme="minorHAnsi"/>
          <w:b/>
          <w:bCs/>
          <w:lang w:eastAsia="de-DE"/>
        </w:rPr>
        <w:t xml:space="preserve">時間、地域、または内容に関する制限なく主催者に</w:t>
      </w:r>
      <w:r xmlns:w="http://schemas.openxmlformats.org/wordprocessingml/2006/main" w:rsidR="00FC0624" w:rsidRPr="002B0710">
        <w:rPr>
          <w:rFonts w:eastAsia="Times New Roman" w:cstheme="minorHAnsi"/>
          <w:b/>
          <w:u w:val="single"/>
          <w:lang w:eastAsia="de-DE"/>
        </w:rPr>
        <w:t xml:space="preserve">付与します。その見返りとして、アーティストは、作成されたすべての映像素材をダウンロードにより無制限に利用します</w:t>
      </w:r>
      <w:r xmlns:w="http://schemas.openxmlformats.org/wordprocessingml/2006/main" w:rsidR="00FC0624" w:rsidRPr="002B0710">
        <w:rPr>
          <w:rFonts w:eastAsia="Times New Roman" w:cstheme="minorHAnsi"/>
          <w:lang w:eastAsia="de-DE"/>
        </w:rPr>
        <w:t xml:space="preserve">。アーティストは、主催者に費用負担をかけることなく、自己の費用とリスクで、独自に素材を使用します。アーティストによるこの素材の使用は、素材料に対する現物支給とみなすことができ、原則として、主催者が別途請求することなく拠出する数千ユーロのスタジオ制作費に相当します。</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（２）譲渡には特に、複製、配布、インターネット上での公開（特に</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w:t>
        </w:r>
      </w:hyperlink>
      <w:r xmlns:w="http://schemas.openxmlformats.org/wordprocessingml/2006/main" w:rsidR="00FC0624" w:rsidRPr="002B0710">
        <w:rPr>
          <w:rFonts w:eastAsia="Times New Roman" w:cstheme="minorHAnsi"/>
          <w:lang w:eastAsia="de-DE"/>
        </w:rPr>
        <w:t xml:space="preserve">および関連するYouTubeチャンネル）の権利が含まれる。</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(医療関係のバックグラウンドを持つアーティスト向け)</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（３）アーティストは、第２条で規定されている段階的支払い以外の、これらの権利の使用に対する別途の報酬を放棄する。</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契約上の違約金およびイベントのキャンセル</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（１）アーティストが合意したライブショーを行えなかった場合、または時間通りに行えなかった場合、アーティストは主催者に対し</w:t>
      </w:r>
      <w:r xmlns:w="http://schemas.openxmlformats.org/wordprocessingml/2006/main" w:rsidRPr="002B0710">
        <w:rPr>
          <w:rFonts w:eastAsia="Times New Roman" w:cstheme="minorHAnsi"/>
          <w:b/>
          <w:bCs/>
          <w:lang w:eastAsia="de-DE"/>
        </w:rPr>
        <w:t xml:space="preserve">契約上の違約金として500ユーロを支払う義務を負う</w:t>
      </w:r>
      <w:r xmlns:w="http://schemas.openxmlformats.org/wordprocessingml/2006/main" w:rsidRPr="000065DD">
        <w:rPr>
          <w:rFonts w:eastAsia="Times New Roman" w:cstheme="minorHAnsi"/>
          <w:lang w:eastAsia="de-DE"/>
        </w:rPr>
        <w:t xml:space="preserve">。既に支払われた基本料金（フェーズ２以降）は、PayPalを通じて主催者に全額返金されなければならない。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２）主催者のストリーミングサーバーの技術的な障害、または不可抗力（医師の診断書を伴う突然の重篤な病気など）が証明された場合、契約上の違約金の支払義務は免除される。この場合、両当事者は速やかに代替日を設定するよう努める。</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主催者の義務</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主催者は、それぞれのターゲット地域で最適なリーチを確保するため、ウェブサイト上の公式コンサートカレンダーおよびリンク先のGoogleカレンダーにコンサート日程を掲載して宣伝します。</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データ保護およびデータ処理</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（１）</w:t>
      </w:r>
      <w:r xmlns:w="http://schemas.openxmlformats.org/wordprocessingml/2006/main" w:rsidRPr="00FD2885">
        <w:rPr>
          <w:rFonts w:eastAsia="Times New Roman" w:cstheme="minorHAnsi"/>
          <w:b/>
          <w:bCs/>
          <w:sz w:val="18"/>
          <w:szCs w:val="18"/>
          <w:lang w:eastAsia="de-DE"/>
        </w:rPr>
        <w:t xml:space="preserve">責任：</w:t>
      </w:r>
      <w:r xmlns:w="http://schemas.openxmlformats.org/wordprocessingml/2006/main" w:rsidRPr="002B0710">
        <w:rPr>
          <w:rFonts w:eastAsia="Times New Roman" w:cstheme="minorHAnsi"/>
          <w:sz w:val="18"/>
          <w:szCs w:val="18"/>
          <w:lang w:eastAsia="de-DE"/>
        </w:rPr>
        <w:t xml:space="preserve">主催者は、EU一般データ保護規則（GDPR）および連邦データ保護法（BDSG）の規定に従ってアーティストの個人データを処理します。</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（２）</w:t>
      </w:r>
      <w:r xmlns:w="http://schemas.openxmlformats.org/wordprocessingml/2006/main" w:rsidRPr="00FD2885">
        <w:rPr>
          <w:rFonts w:eastAsia="Times New Roman" w:cstheme="minorHAnsi"/>
          <w:b/>
          <w:bCs/>
          <w:sz w:val="18"/>
          <w:szCs w:val="18"/>
          <w:lang w:eastAsia="de-DE"/>
        </w:rPr>
        <w:t xml:space="preserve">目的及び法的根拠：</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、GDPR第6条第1</w:t>
      </w:r>
      <w:r xmlns:w="http://schemas.openxmlformats.org/wordprocessingml/2006/main" w:rsidRPr="00FD2885">
        <w:rPr>
          <w:rFonts w:eastAsia="Times New Roman" w:cstheme="minorHAnsi"/>
          <w:sz w:val="18"/>
          <w:szCs w:val="18"/>
          <w:lang w:eastAsia="de-DE"/>
        </w:rPr>
        <w:t xml:space="preserve">項b号</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に従い、</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契約の履行および請求</w:t>
      </w:r>
      <w:r xmlns:w="http://schemas.openxmlformats.org/wordprocessingml/2006/main" w:rsidRPr="00FD2885">
        <w:rPr>
          <w:rFonts w:eastAsia="Times New Roman" w:cstheme="minorHAnsi"/>
          <w:sz w:val="18"/>
          <w:szCs w:val="18"/>
          <w:lang w:eastAsia="de-DE"/>
        </w:rPr>
        <w:t xml:space="preserve">の目的で行われます。</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プラットフォーム www.pianoforte.best、関連する YouTube チャンネル、およびソーシャルメディア上での画像、ビデオ、音声録音、ならびにアーティストの経歴データおよび広告写真の処理および公開は、</w:t>
      </w:r>
      <w:r xmlns:w="http://schemas.openxmlformats.org/wordprocessingml/2006/main" w:rsidRPr="00FD2885">
        <w:rPr>
          <w:rFonts w:eastAsia="Times New Roman" w:cstheme="minorHAnsi"/>
          <w:b/>
          <w:bCs/>
          <w:sz w:val="18"/>
          <w:szCs w:val="18"/>
          <w:lang w:eastAsia="de-DE"/>
        </w:rPr>
        <w:t xml:space="preserve">コンサートの演奏およびプロモーションを目的として行われます ( </w:t>
      </w:r>
      <w:r xmlns:w="http://schemas.openxmlformats.org/wordprocessingml/2006/main" w:rsidRPr="00FD2885">
        <w:rPr>
          <w:rFonts w:eastAsia="Times New Roman" w:cstheme="minorHAnsi"/>
          <w:sz w:val="18"/>
          <w:szCs w:val="18"/>
          <w:lang w:eastAsia="de-DE"/>
        </w:rPr>
        <w:t xml:space="preserve">GDPR</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第 6 条第 1</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項 b 号</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と § 3 に基づく権利の契約上の移転</w:t>
      </w:r>
      <w:r xmlns:w="http://schemas.openxmlformats.org/wordprocessingml/2006/main" w:rsidRPr="00FD2885">
        <w:rPr>
          <w:rFonts w:eastAsia="Times New Roman" w:cstheme="minorHAnsi"/>
          <w:sz w:val="18"/>
          <w:szCs w:val="18"/>
          <w:lang w:eastAsia="de-DE"/>
        </w:rPr>
        <w:t xml:space="preserve">との組み合わせ)。</w:t>
      </w:r>
      <w:proofErr xmlns:w="http://schemas.openxmlformats.org/wordprocessingml/2006/main" w:type="spellEnd"/>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（３）</w:t>
      </w:r>
      <w:r xmlns:w="http://schemas.openxmlformats.org/wordprocessingml/2006/main" w:rsidRPr="00FD2885">
        <w:rPr>
          <w:rFonts w:eastAsia="Times New Roman" w:cstheme="minorHAnsi"/>
          <w:b/>
          <w:bCs/>
          <w:sz w:val="18"/>
          <w:szCs w:val="18"/>
          <w:lang w:eastAsia="de-DE"/>
        </w:rPr>
        <w:t xml:space="preserve">データの受領者：</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料金の支払いのため、必要なデータ（氏名、メールアドレス、金額）は決済サービスプロバイダーである</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S.àに送信されます。</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、SCA</w:t>
      </w:r>
      <w:r xmlns:w="http://schemas.openxmlformats.org/wordprocessingml/2006/main" w:rsidRPr="00FD2885">
        <w:rPr>
          <w:rFonts w:eastAsia="Times New Roman" w:cstheme="minorHAnsi"/>
          <w:sz w:val="18"/>
          <w:szCs w:val="18"/>
          <w:lang w:eastAsia="de-DE"/>
        </w:rPr>
        <w:t xml:space="preserve">送信。</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ライブ配信が世界中で放送され、YouTubeでも視聴可能であるため、アーティストの映像および音声データは、</w:t>
      </w:r>
      <w:r xmlns:w="http://schemas.openxmlformats.org/wordprocessingml/2006/main" w:rsidRPr="00FD2885">
        <w:rPr>
          <w:rFonts w:eastAsia="Times New Roman" w:cstheme="minorHAnsi"/>
          <w:b/>
          <w:bCs/>
          <w:sz w:val="18"/>
          <w:szCs w:val="18"/>
          <w:lang w:eastAsia="de-DE"/>
        </w:rPr>
        <w:t xml:space="preserve">欧州連合域外の第三国</w:t>
      </w:r>
      <w:r xmlns:w="http://schemas.openxmlformats.org/wordprocessingml/2006/main" w:rsidRPr="00FD2885">
        <w:rPr>
          <w:rFonts w:eastAsia="Times New Roman" w:cstheme="minorHAnsi"/>
          <w:sz w:val="18"/>
          <w:szCs w:val="18"/>
          <w:lang w:eastAsia="de-DE"/>
        </w:rPr>
        <w:t xml:space="preserve">（特に米国）にも転送されます。アーティストは、これらの国ではGDPRと同等のデータ保護レベルが保証されない可能性があることを認識しています。しかしながら、この転送は本契約の履行（世界各地の時間帯でのコンサート）に不可欠です（GDPR第49条第1項b</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号</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（４）</w:t>
      </w:r>
      <w:r xmlns:w="http://schemas.openxmlformats.org/wordprocessingml/2006/main" w:rsidRPr="00FD2885">
        <w:rPr>
          <w:rFonts w:eastAsia="Times New Roman" w:cstheme="minorHAnsi"/>
          <w:b/>
          <w:bCs/>
          <w:sz w:val="18"/>
          <w:szCs w:val="18"/>
          <w:lang w:eastAsia="de-DE"/>
        </w:rPr>
        <w:t xml:space="preserve">保管期間：</w:t>
      </w:r>
      <w:r xmlns:w="http://schemas.openxmlformats.org/wordprocessingml/2006/main" w:rsidRPr="002B0710">
        <w:rPr>
          <w:rFonts w:eastAsia="Times New Roman" w:cstheme="minorHAnsi"/>
          <w:sz w:val="18"/>
          <w:szCs w:val="18"/>
          <w:lang w:eastAsia="de-DE"/>
        </w:rPr>
        <w:t xml:space="preserve">契約および請求データは、法定の税法および商法上の保管期間に従い、１０年間保管されます。公開されたコンサート録音およびプロモーション資料は、主催者がサービスを停止するか、正当な理由により削除が必要になるまで、第３項で合意された無制限の権利譲渡の範囲内でオンライン上に保持されます。</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（５）</w:t>
      </w:r>
      <w:r xmlns:w="http://schemas.openxmlformats.org/wordprocessingml/2006/main" w:rsidRPr="00FD2885">
        <w:rPr>
          <w:rFonts w:eastAsia="Times New Roman" w:cstheme="minorHAnsi"/>
          <w:b/>
          <w:bCs/>
          <w:sz w:val="18"/>
          <w:szCs w:val="18"/>
          <w:lang w:eastAsia="de-DE"/>
        </w:rPr>
        <w:t xml:space="preserve">データ主体の権利：</w:t>
      </w:r>
      <w:r xmlns:w="http://schemas.openxmlformats.org/wordprocessingml/2006/main" w:rsidRPr="002B0710">
        <w:rPr>
          <w:rFonts w:eastAsia="Times New Roman" w:cstheme="minorHAnsi"/>
          <w:sz w:val="18"/>
          <w:szCs w:val="18"/>
          <w:lang w:eastAsia="de-DE"/>
        </w:rPr>
        <w:t xml:space="preserve">アーティストは、保存されている自身のデータに関する情報、訂正、消去、または処理の制限を求める権利、ならびにデータ保護監督機関に苦情を申し立てる権利を有する。</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これらの点が重要な理由（背景情報）：</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PayPalの注記： </w:t>
      </w:r>
      <w:r xmlns:w="http://schemas.openxmlformats.org/wordprocessingml/2006/main" w:rsidRPr="00FD2885">
        <w:rPr>
          <w:rFonts w:eastAsia="Times New Roman" w:cstheme="minorHAnsi"/>
          <w:sz w:val="16"/>
          <w:szCs w:val="16"/>
          <w:lang w:eastAsia="de-DE"/>
        </w:rPr>
        <w:t xml:space="preserve">PayPalは独立したデータ管理者であるため、データ転送は契約書に明確に記載されなければなりません。</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第三国へのデータ転送（米国／全世界）：</w:t>
      </w:r>
      <w:r xmlns:w="http://schemas.openxmlformats.org/wordprocessingml/2006/main" w:rsidRPr="00FD2885">
        <w:rPr>
          <w:rFonts w:eastAsia="Times New Roman" w:cstheme="minorHAnsi"/>
          <w:sz w:val="16"/>
          <w:szCs w:val="16"/>
          <w:lang w:eastAsia="de-DE"/>
        </w:rPr>
        <w:t xml:space="preserve">このポータルは、明示的に</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3つのグローバルタイムゾーン（西、ヨーロッパ、東）に</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ストリーミング配信を行い、YouTube.comと</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vimeo.comを使用しています。</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データは米国サービスおよび全世界からのアクセスを通じてEU域外に送信されるため、この条項（GDPR第49条 - 契約履行の必要性）により、グローバルストリーミングが法的に保護されます。</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権利譲渡へのリンク：</w:t>
      </w:r>
      <w:r xmlns:w="http://schemas.openxmlformats.org/wordprocessingml/2006/main" w:rsidRPr="00FD2885">
        <w:rPr>
          <w:rFonts w:eastAsia="Times New Roman" w:cstheme="minorHAnsi"/>
          <w:sz w:val="16"/>
          <w:szCs w:val="16"/>
          <w:lang w:eastAsia="de-DE"/>
        </w:rPr>
        <w:t xml:space="preserve">第3項の権利譲渡が許す限り、ビデオ録画はオンライン上に残しておくことができるため、アーティストは3週間後にコンサートビデオの削除を要求することはできないことが明確にされています。</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最終規定</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（１）本契約の修正または追加は書面で行わなければならない。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２）ドイツ連邦共和国の法律が適用される。管轄裁判所は、法律上許容される範囲において、主催者の登記上の所在地とする。（３）本契約のいずれかの条項が無効となった場合でも、残りの条項の有効性は影響を受けない。（４）機械翻訳された契約の場合、ドイツ語版が常に法的効力を有する。</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アーティストのサイン</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場所、日付：______________________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主催者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場所、日付：______________________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ja" w:eastAsia="j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